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Monotype Corsiva" w:hAnsi="Monotype Corsiva" w:cs="Arial"/>
          <w:b/>
          <w:b/>
          <w:color w:val="00000A"/>
          <w:sz w:val="56"/>
          <w:szCs w:val="56"/>
        </w:rPr>
      </w:pPr>
      <w:r>
        <w:rPr>
          <w:rFonts w:cs="Arial" w:ascii="Monotype Corsiva" w:hAnsi="Monotype Corsiva"/>
          <w:b/>
          <w:color w:val="00000A"/>
          <w:sz w:val="56"/>
          <w:szCs w:val="56"/>
        </w:rPr>
        <w:t>Myron Doc Downing PhD</w:t>
      </w:r>
    </w:p>
    <w:p>
      <w:pPr>
        <w:pStyle w:val="Normal"/>
        <w:spacing w:lineRule="auto" w:line="240" w:before="0" w:after="0"/>
        <w:jc w:val="center"/>
        <w:rPr>
          <w:rFonts w:cs="Arial"/>
          <w:color w:val="00000A"/>
          <w:sz w:val="24"/>
          <w:szCs w:val="28"/>
        </w:rPr>
      </w:pPr>
      <w:r>
        <w:rPr>
          <w:rFonts w:cs="Arial"/>
          <w:color w:val="00000A"/>
          <w:sz w:val="24"/>
          <w:szCs w:val="28"/>
        </w:rPr>
        <w:t>Georgetown, TX</w:t>
      </w:r>
    </w:p>
    <w:p>
      <w:pPr>
        <w:pStyle w:val="Normal"/>
        <w:spacing w:lineRule="auto" w:line="240" w:before="0" w:after="0"/>
        <w:jc w:val="center"/>
        <w:rPr/>
      </w:pPr>
      <w:hyperlink r:id="rId2">
        <w:r>
          <w:rPr>
            <w:rStyle w:val="InternetLink"/>
            <w:rFonts w:cs="Arial"/>
            <w:color w:val="0000FF"/>
            <w:sz w:val="24"/>
            <w:szCs w:val="28"/>
            <w:u w:val="single"/>
          </w:rPr>
          <w:t>DocDowning</w:t>
        </w:r>
        <w:r>
          <w:rPr>
            <w:rStyle w:val="InternetLink"/>
            <w:rFonts w:cs="Arial"/>
            <w:color w:val="0000FF"/>
            <w:sz w:val="24"/>
            <w:szCs w:val="28"/>
            <w:u w:val="single"/>
          </w:rPr>
          <w:t>103</w:t>
        </w:r>
        <w:r>
          <w:rPr>
            <w:rStyle w:val="InternetLink"/>
            <w:rFonts w:cs="Arial"/>
            <w:color w:val="0000FF"/>
            <w:sz w:val="24"/>
            <w:szCs w:val="28"/>
            <w:u w:val="single"/>
          </w:rPr>
          <w:t>@</w:t>
        </w:r>
        <w:r>
          <w:rPr>
            <w:rStyle w:val="InternetLink"/>
            <w:rFonts w:cs="Arial"/>
            <w:color w:val="0000FF"/>
            <w:sz w:val="24"/>
            <w:szCs w:val="28"/>
            <w:u w:val="single"/>
          </w:rPr>
          <w:t>gmail.com</w:t>
        </w:r>
      </w:hyperlink>
    </w:p>
    <w:p>
      <w:pPr>
        <w:pStyle w:val="Normal"/>
        <w:spacing w:lineRule="auto" w:line="240" w:before="0" w:after="0"/>
        <w:jc w:val="center"/>
        <w:rPr>
          <w:rFonts w:cs="Arial"/>
          <w:color w:val="00000A"/>
          <w:szCs w:val="28"/>
        </w:rPr>
      </w:pPr>
      <w:bookmarkStart w:id="0" w:name="OLE_LINK7"/>
      <w:bookmarkStart w:id="1" w:name="OLE_LINK2"/>
      <w:bookmarkEnd w:id="0"/>
      <w:bookmarkEnd w:id="1"/>
      <w:r>
        <w:rPr>
          <w:rFonts w:cs="Arial"/>
          <w:color w:val="00000A"/>
          <w:szCs w:val="28"/>
        </w:rPr>
        <w:t xml:space="preserve"> </w:t>
      </w:r>
    </w:p>
    <w:p>
      <w:pPr>
        <w:pStyle w:val="Normal"/>
        <w:jc w:val="center"/>
        <w:rPr>
          <w:rFonts w:cs="Arial"/>
          <w:sz w:val="24"/>
          <w:szCs w:val="24"/>
        </w:rPr>
      </w:pPr>
      <w:r>
        <w:rPr>
          <w:rFonts w:cs="Arial"/>
          <w:sz w:val="24"/>
          <w:szCs w:val="24"/>
        </w:rPr>
      </w:r>
    </w:p>
    <w:p>
      <w:pPr>
        <w:pStyle w:val="Normal"/>
        <w:spacing w:lineRule="auto" w:line="240"/>
        <w:jc w:val="center"/>
        <w:rPr/>
      </w:pPr>
      <w:r>
        <w:rPr>
          <w:rFonts w:ascii="Cooper Black" w:hAnsi="Cooper Black"/>
          <w:b/>
          <w:sz w:val="52"/>
        </w:rPr>
        <w:t xml:space="preserve"> </w:t>
      </w:r>
      <w:r>
        <w:rPr>
          <w:rFonts w:ascii="Cooper Black" w:hAnsi="Cooper Black"/>
          <w:b/>
          <w:sz w:val="52"/>
        </w:rPr>
        <w:t xml:space="preserve">EQ </w:t>
      </w:r>
    </w:p>
    <w:p>
      <w:pPr>
        <w:pStyle w:val="Normal"/>
        <w:spacing w:lineRule="auto" w:line="240"/>
        <w:jc w:val="center"/>
        <w:rPr/>
      </w:pPr>
      <w:r>
        <w:rPr>
          <w:rFonts w:ascii="Cooper Black" w:hAnsi="Cooper Black"/>
          <w:b/>
          <w:sz w:val="44"/>
        </w:rPr>
        <w:t>An Area in Which to Be Mindful</w:t>
      </w:r>
    </w:p>
    <w:p>
      <w:pPr>
        <w:pStyle w:val="Normal"/>
        <w:spacing w:lineRule="auto" w:line="240"/>
        <w:jc w:val="center"/>
        <w:rPr>
          <w:rFonts w:ascii="Cooper Black" w:hAnsi="Cooper Black"/>
          <w:b/>
          <w:b/>
          <w:sz w:val="52"/>
        </w:rPr>
      </w:pPr>
      <w:r>
        <w:rPr>
          <w:rFonts w:ascii="Cooper Black" w:hAnsi="Cooper Black"/>
          <w:b/>
          <w:sz w:val="52"/>
        </w:rPr>
        <w:t>Self Awareness vs. Self Focus</w:t>
      </w:r>
    </w:p>
    <w:p>
      <w:pPr>
        <w:pStyle w:val="NoSpacing"/>
        <w:rPr/>
      </w:pPr>
      <w:r>
        <w:rPr/>
        <w:tab/>
      </w:r>
    </w:p>
    <w:p>
      <w:pPr>
        <w:pStyle w:val="NoSpacing"/>
        <w:rPr/>
      </w:pPr>
      <w:r>
        <w:rPr/>
        <w:tab/>
        <w:t>Self awareness and self focus are often confused.  The effect of self-awareness can be good – the effect of self focus can take you to places you do not want to go.  Before you agree or disagree with me, let me explain what I mean by my use of these terms.</w:t>
      </w:r>
    </w:p>
    <w:p>
      <w:pPr>
        <w:pStyle w:val="NoSpacing"/>
        <w:rPr/>
      </w:pPr>
      <w:r>
        <w:rPr/>
        <w:tab/>
        <w:t>By self-awareness, I mean being conscious of my own feelings both physical and emotional.  This means that I do not, consciously or unconsciously deny the way that I really feel. (For example: “I’m not angry, I’m just upset.”  “I’m not angry, I’m just hurt.”)  This means that I have no judgments about what I am feeling.  It means that I have substituted “Isn’t it interesting,” instead of judging my feelings, beliefs, and reactions. “Isn’t it interesting that I feel putdown by what he just did/said.”  I leave the judging to God.</w:t>
      </w:r>
    </w:p>
    <w:p>
      <w:pPr>
        <w:pStyle w:val="NoSpacing"/>
        <w:rPr/>
      </w:pPr>
      <w:r>
        <w:rPr/>
        <w:tab/>
        <w:t xml:space="preserve">On the other hand, by self focus, I mean that I am obsessed with me.  This can involve me in constantly looking at my feelings of what I want, what I like, what I dislike, how people behave, how people ought to treat me, etc.  In self focus, I am the center of everything – people, events, even God himself revolves around me and what pleases me.  Everything and everyone outside of me are only incidental to me, this is self focus.  (Isn’t that interesting?)  Self focus people tend to be insecure, and hypersensitive to what people say, or might say.  Self focused people are constantly judging.  Everything is right or wrong, good or bad.  These people even judge the gray areas. </w:t>
      </w:r>
    </w:p>
    <w:p>
      <w:pPr>
        <w:pStyle w:val="NoSpacing"/>
        <w:rPr/>
      </w:pPr>
      <w:r>
        <w:rPr/>
        <w:tab/>
        <w:t>Let me remind you of the Zen story of the old Chinese farmer who had this beautiful white stallion.  It was the only one like it in all the countryside.  All the neighbors would come by and say, “Oh, what good luck you have.”  And, the old farmer would always respond with, “But, how do you know?”</w:t>
      </w:r>
    </w:p>
    <w:p>
      <w:pPr>
        <w:pStyle w:val="NoSpacing"/>
        <w:rPr/>
      </w:pPr>
      <w:r>
        <w:rPr/>
        <w:tab/>
        <w:t>Then one day, his beautiful white stallion broke the fence and ran off.  All the neighbors would come by and say, “Oh what bad luck you have.”  And the farmer responded with, “But, how do you know?”  The next day the stallion came back with a whole herd of mares.  Then, all the neighbors came by and said, “Oh, what good luck you have.”  And the old farmer replied, “But, how do you know?”</w:t>
      </w:r>
    </w:p>
    <w:p>
      <w:pPr>
        <w:pStyle w:val="NoSpacing"/>
        <w:rPr/>
      </w:pPr>
      <w:r>
        <w:rPr/>
        <w:tab/>
        <w:t>The next day, when the farmer’s son was trying to break one of the mares, he was bucked off and broke his leg.  All the neighbors came by and said, “What bad luck you have.”  The old farmer just replied, “But, how do you know?”  The next day, war broke out in the provinces.  The Emperor came to the village and took all the able-bodied men, except the farmer’s son.  All the neighbors came by again and said, “Oh, what good luck you have.”  Again, the farmer replied, “But, how do you know?”</w:t>
      </w:r>
    </w:p>
    <w:p>
      <w:pPr>
        <w:pStyle w:val="NoSpacing"/>
        <w:rPr/>
      </w:pPr>
      <w:r>
        <w:rPr/>
        <w:tab/>
        <w:t xml:space="preserve">The next day, a terrible plague broke out in the village, and so the story goes on, and on.  </w:t>
      </w:r>
    </w:p>
    <w:p>
      <w:pPr>
        <w:pStyle w:val="NoSpacing"/>
        <w:rPr/>
      </w:pPr>
      <w:r>
        <w:rPr/>
      </w:r>
    </w:p>
    <w:p>
      <w:pPr>
        <w:pStyle w:val="NoSpacing"/>
        <w:rPr/>
      </w:pPr>
      <w:r>
        <w:rPr/>
        <w:tab/>
        <w:t xml:space="preserve">So, who are you to judge if something is good or bad?  Unless you have the ability to know the future, which I doubt, I suggest that you simply make things interesting.  Is not it interesting that your beautiful white stallion ran off.  Is not it interesting that he came back with a whole herd of wild mares.  The more you judge, the more you put the power outside of yourself.  </w:t>
      </w:r>
    </w:p>
    <w:p>
      <w:pPr>
        <w:pStyle w:val="NoSpacing"/>
        <w:rPr/>
      </w:pPr>
      <w:r>
        <w:rPr/>
        <w:tab/>
        <w:t xml:space="preserve">If it is somebody or something else that is doing it to you, you will always be powerless.  And, if that is the case, then you can never truly be aware of your own feelings.  The result will be that you are making your decisions on external stimuli.  You will never be in control of your life.  You have become a reactor.  </w:t>
      </w:r>
    </w:p>
    <w:p>
      <w:pPr>
        <w:pStyle w:val="NoSpacing"/>
        <w:rPr/>
      </w:pPr>
      <w:r>
        <w:rPr/>
        <w:tab/>
        <w:t>As a reactor, you cannot live fully as you were meant to live if you are unaware of your inner feelings and are unable to separate them from others people’s feelings.  If you want to become an actor rather than a reactor, from time to time you will have to honestly look at your own feelings.  The key here is to look without judging.  The point here is what you do when you take that honest look.  What judgments do you put on your “negative” feelings?  If you continue to just look at them and beat yourself up because you are feeling hostile, suspicious, or fearful, then you have become self focused.  But, if you turn the focus of your attention from these “negative” feelings and stop judging them, then you are getting self-awareness without getting locked into self-centered thinking and behaving.</w:t>
      </w:r>
    </w:p>
    <w:p>
      <w:pPr>
        <w:pStyle w:val="NoSpacing"/>
        <w:rPr/>
      </w:pPr>
      <w:r>
        <w:rPr/>
        <w:tab/>
        <w:t>Good and bad are judgments.  Feelings are not good or bad, they just are.  It is what you do with your feelings that can create problems.  The place to begin to change is to start by being honest. Being honest with another person is the place to start.  Over 2000 years ago, the apostle Paul wrote to his friend James and told him, “If we confess our faults one to another...  We will be healed.”  (James 5: 16).  Often, this is seen as the role of the therapist, to listen without judging.  This is also the role of a therapeutic friend, to listen without giving “fix it” answers.</w:t>
      </w:r>
    </w:p>
    <w:p>
      <w:pPr>
        <w:pStyle w:val="NoSpacing"/>
        <w:rPr/>
      </w:pPr>
      <w:r>
        <w:rPr/>
        <w:tab/>
        <w:t>Let me suggest a number of benefits that come from first being honest with yourself and then sharing that honesty with a trusted friend or therapist who will not judge you.</w:t>
      </w:r>
    </w:p>
    <w:p>
      <w:pPr>
        <w:pStyle w:val="NoSpacing"/>
        <w:numPr>
          <w:ilvl w:val="0"/>
          <w:numId w:val="1"/>
        </w:numPr>
        <w:rPr/>
      </w:pPr>
      <w:r>
        <w:rPr/>
        <w:t xml:space="preserve">Being honest with what you feel brings a sense of personal power to any relationship.  Make sure that you are sharing feelings, not judgments. I have a I haven’t touched it today this morning </w:t>
      </w:r>
    </w:p>
    <w:p>
      <w:pPr>
        <w:pStyle w:val="NoSpacing"/>
        <w:numPr>
          <w:ilvl w:val="0"/>
          <w:numId w:val="1"/>
        </w:numPr>
        <w:rPr/>
      </w:pPr>
      <w:r>
        <w:rPr/>
        <w:t xml:space="preserve">If you will accept all of yourself without judgments, then nobody can blackmail you.  “You’re selfish.”  “Yes, I told you that </w:t>
      </w:r>
      <w:r>
        <w:rPr>
          <w:i/>
        </w:rPr>
        <w:t>sometimes</w:t>
      </w:r>
      <w:r>
        <w:rPr/>
        <w:t xml:space="preserve"> I am.” </w:t>
      </w:r>
    </w:p>
    <w:p>
      <w:pPr>
        <w:pStyle w:val="NoSpacing"/>
        <w:numPr>
          <w:ilvl w:val="0"/>
          <w:numId w:val="1"/>
        </w:numPr>
        <w:rPr/>
      </w:pPr>
      <w:r>
        <w:rPr/>
        <w:t>You no longer have to be defensive.</w:t>
      </w:r>
    </w:p>
    <w:p>
      <w:pPr>
        <w:pStyle w:val="NoSpacing"/>
        <w:numPr>
          <w:ilvl w:val="0"/>
          <w:numId w:val="1"/>
        </w:numPr>
        <w:rPr/>
      </w:pPr>
      <w:r>
        <w:rPr/>
        <w:t xml:space="preserve">You no longer have to play a role to be loved and/or accepted.  </w:t>
      </w:r>
    </w:p>
    <w:p>
      <w:pPr>
        <w:pStyle w:val="NoSpacing"/>
        <w:numPr>
          <w:ilvl w:val="0"/>
          <w:numId w:val="1"/>
        </w:numPr>
        <w:rPr/>
      </w:pPr>
      <w:r>
        <w:rPr/>
        <w:t xml:space="preserve">Once you stop judging yourself, it is easier to not judge others. </w:t>
      </w:r>
    </w:p>
    <w:p>
      <w:pPr>
        <w:pStyle w:val="NoSpacing"/>
        <w:numPr>
          <w:ilvl w:val="0"/>
          <w:numId w:val="1"/>
        </w:numPr>
        <w:rPr/>
      </w:pPr>
      <w:r>
        <w:rPr/>
        <w:t xml:space="preserve">When someone says “I love you,” you will feel loved because you are not holding anything back.  </w:t>
      </w:r>
    </w:p>
    <w:p>
      <w:pPr>
        <w:pStyle w:val="NoSpacing"/>
        <w:numPr>
          <w:ilvl w:val="0"/>
          <w:numId w:val="1"/>
        </w:numPr>
        <w:rPr/>
      </w:pPr>
      <w:r>
        <w:rPr/>
        <w:t xml:space="preserve">It raised your self-image.  </w:t>
      </w:r>
    </w:p>
    <w:p>
      <w:pPr>
        <w:pStyle w:val="NoSpacing"/>
        <w:numPr>
          <w:ilvl w:val="0"/>
          <w:numId w:val="1"/>
        </w:numPr>
        <w:rPr/>
      </w:pPr>
      <w:r>
        <w:rPr/>
        <w:t>You no longer need to inflate or expand the truth about who you are and what you can do.</w:t>
      </w:r>
    </w:p>
    <w:p>
      <w:pPr>
        <w:pStyle w:val="NoSpacing"/>
        <w:numPr>
          <w:ilvl w:val="0"/>
          <w:numId w:val="1"/>
        </w:numPr>
        <w:rPr/>
      </w:pPr>
      <w:r>
        <w:rPr/>
        <w:t xml:space="preserve">Or, as Wizard Lizard would say, “Be who you are, not who you’re not, for them that does that, has the happiest lot.”    </w:t>
      </w:r>
    </w:p>
    <w:p>
      <w:pPr>
        <w:pStyle w:val="NoSpacing"/>
        <w:rPr/>
      </w:pPr>
      <w:r>
        <w:rPr/>
      </w:r>
    </w:p>
    <w:p>
      <w:pPr>
        <w:pStyle w:val="NoSpacing"/>
        <w:rPr/>
      </w:pPr>
      <w:r>
        <w:rPr/>
        <w:t>Your homework: With all these good things that can happen, what do you tell yourself so that you will</w:t>
      </w:r>
      <w:r>
        <w:rPr>
          <w:b/>
        </w:rPr>
        <w:t xml:space="preserve"> not</w:t>
      </w:r>
      <w:r>
        <w:rPr/>
        <w:t xml:space="preserve"> be honest?  </w:t>
      </w:r>
    </w:p>
    <w:p>
      <w:pPr>
        <w:pStyle w:val="NoSpacing"/>
        <w:rPr/>
      </w:pPr>
      <w:r>
        <w:rPr/>
      </w:r>
    </w:p>
    <w:p>
      <w:pPr>
        <w:pStyle w:val="NoSpacing"/>
        <w:rPr>
          <w:b/>
          <w:b/>
        </w:rPr>
      </w:pPr>
      <w:bookmarkStart w:id="2" w:name="_GoBack"/>
      <w:bookmarkStart w:id="3" w:name="_GoBack"/>
      <w:bookmarkEnd w:id="3"/>
      <w:r>
        <w:rPr>
          <w:b/>
        </w:rPr>
      </w:r>
    </w:p>
    <w:p>
      <w:pPr>
        <w:pStyle w:val="NoSpacing"/>
        <w:rPr>
          <w:rFonts w:ascii="Brush Script MT" w:hAnsi="Brush Script MT"/>
          <w:b/>
          <w:b/>
          <w:sz w:val="36"/>
        </w:rPr>
      </w:pPr>
      <w:r>
        <w:rPr>
          <w:rFonts w:ascii="Brush Script MT" w:hAnsi="Brush Script MT"/>
          <w:b/>
          <w:sz w:val="36"/>
        </w:rPr>
        <w:t>Myron Doc Downing PhD</w:t>
      </w:r>
    </w:p>
    <w:p>
      <w:pPr>
        <w:pStyle w:val="NoSpacing"/>
        <w:rPr/>
      </w:pPr>
      <w:hyperlink r:id="rId3">
        <w:r>
          <w:rPr>
            <w:rStyle w:val="InternetLink"/>
            <w:rFonts w:cs="Arial"/>
          </w:rPr>
          <w:t>DocDowning</w:t>
        </w:r>
        <w:r>
          <w:rPr>
            <w:rStyle w:val="InternetLink"/>
            <w:rFonts w:cs="Arial"/>
          </w:rPr>
          <w:t>103</w:t>
        </w:r>
        <w:r>
          <w:rPr>
            <w:rStyle w:val="InternetLink"/>
            <w:rFonts w:cs="Arial"/>
          </w:rPr>
          <w:t>@</w:t>
        </w:r>
        <w:r>
          <w:rPr>
            <w:rStyle w:val="InternetLink"/>
            <w:rFonts w:cs="Arial"/>
          </w:rPr>
          <w:t>gmail.com</w:t>
        </w:r>
      </w:hyperlink>
      <w:r>
        <w:rPr>
          <w:rFonts w:cs="Arial"/>
        </w:rPr>
        <w:t xml:space="preserve"> </w:t>
      </w:r>
    </w:p>
    <w:sectPr>
      <w:headerReference w:type="default" r:id="rId4"/>
      <w:footerReference w:type="default" r:id="rId5"/>
      <w:type w:val="nextPage"/>
      <w:pgSz w:w="12240" w:h="15840"/>
      <w:pgMar w:left="1440" w:right="1440" w:header="720" w:top="1440" w:footer="720" w:bottom="1440"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Monotype Corsiva">
    <w:charset w:val="00"/>
    <w:family w:val="roman"/>
    <w:pitch w:val="variable"/>
  </w:font>
  <w:font w:name="Cooper Black">
    <w:charset w:val="00"/>
    <w:family w:val="roman"/>
    <w:pitch w:val="variable"/>
  </w:font>
  <w:font w:name="Brush Script M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82553162"/>
    </w:sdtPr>
    <w:sdtContent>
      <w:p>
        <w:pPr>
          <w:pStyle w:val="Footer"/>
          <w:jc w:val="right"/>
          <w:rPr/>
        </w:pPr>
        <w:r>
          <w:rPr/>
          <w:fldChar w:fldCharType="begin"/>
        </w:r>
        <w:r>
          <w:instrText> PAGE </w:instrText>
        </w:r>
        <w:r>
          <w:fldChar w:fldCharType="separate"/>
        </w:r>
        <w:r>
          <w:t>3</w:t>
        </w:r>
        <w: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Times New Roman" w:eastAsiaTheme="minorHAnsi"/>
        <w:color w:val="000000"/>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003bb"/>
    <w:pPr>
      <w:widowControl/>
      <w:bidi w:val="0"/>
      <w:spacing w:lineRule="auto" w:line="276" w:before="0" w:after="200"/>
      <w:jc w:val="left"/>
    </w:pPr>
    <w:rPr>
      <w:rFonts w:ascii="Arial" w:hAnsi="Arial" w:eastAsia="Calibri" w:cs="Times New Roman" w:eastAsiaTheme="minorHAnsi"/>
      <w:color w:val="000000"/>
      <w:sz w:val="28"/>
      <w:szCs w:val="20"/>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846a5e"/>
    <w:rPr>
      <w:color w:val="0000FF" w:themeColor="hyperlink"/>
      <w:u w:val="single"/>
    </w:rPr>
  </w:style>
  <w:style w:type="character" w:styleId="HeaderChar" w:customStyle="1">
    <w:name w:val="Header Char"/>
    <w:basedOn w:val="DefaultParagraphFont"/>
    <w:link w:val="Header"/>
    <w:uiPriority w:val="99"/>
    <w:semiHidden/>
    <w:qFormat/>
    <w:rsid w:val="00ce03c4"/>
    <w:rPr/>
  </w:style>
  <w:style w:type="character" w:styleId="FooterChar" w:customStyle="1">
    <w:name w:val="Footer Char"/>
    <w:basedOn w:val="DefaultParagraphFont"/>
    <w:link w:val="Footer"/>
    <w:uiPriority w:val="99"/>
    <w:qFormat/>
    <w:rsid w:val="00ce03c4"/>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740647"/>
    <w:pPr>
      <w:widowControl/>
      <w:bidi w:val="0"/>
      <w:spacing w:lineRule="auto" w:line="240" w:before="0" w:after="0"/>
      <w:jc w:val="left"/>
    </w:pPr>
    <w:rPr>
      <w:rFonts w:ascii="Arial" w:hAnsi="Arial" w:eastAsia="Calibri" w:cs="Times New Roman" w:eastAsiaTheme="minorHAnsi"/>
      <w:color w:val="000000"/>
      <w:sz w:val="28"/>
      <w:szCs w:val="20"/>
      <w:lang w:val="en-US" w:eastAsia="en-US" w:bidi="ar-SA"/>
    </w:rPr>
  </w:style>
  <w:style w:type="paragraph" w:styleId="Header">
    <w:name w:val="Header"/>
    <w:basedOn w:val="Normal"/>
    <w:link w:val="HeaderChar"/>
    <w:uiPriority w:val="99"/>
    <w:semiHidden/>
    <w:unhideWhenUsed/>
    <w:rsid w:val="00ce03c4"/>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ce03c4"/>
    <w:pPr>
      <w:tabs>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att.net" TargetMode="External"/><Relationship Id="rId3" Type="http://schemas.openxmlformats.org/officeDocument/2006/relationships/hyperlink" Target="mailto:DocDowning@att.ne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55F10-8574-49DB-85F3-91414E56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Application>LibreOffice/5.2.0.4$Windows_X86_64 LibreOffice_project/066b007f5ebcc236395c7d282ba488bca6720265</Application>
  <Pages>3</Pages>
  <Words>1129</Words>
  <Characters>4962</Characters>
  <CharactersWithSpaces>6146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2014-02-10T22:02:00Z</dcterms:created>
  <dc:creator>Doc</dc:creator>
  <dc:description/>
  <dc:language>en-US</dc:language>
  <cp:lastModifiedBy/>
  <dcterms:modified xsi:type="dcterms:W3CDTF">2016-10-25T13:20:57Z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